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88C" w:rsidRPr="0052388C" w:rsidRDefault="0052388C" w:rsidP="0052388C">
      <w:pPr>
        <w:shd w:val="clear" w:color="auto" w:fill="FFFFFF"/>
        <w:spacing w:after="0" w:line="290" w:lineRule="atLeast"/>
        <w:jc w:val="both"/>
        <w:textAlignment w:val="baseline"/>
        <w:rPr>
          <w:rFonts w:ascii="Arial" w:eastAsia="Times New Roman" w:hAnsi="Arial" w:cs="Arial"/>
          <w:color w:val="3E425A"/>
          <w:spacing w:val="2"/>
          <w:sz w:val="19"/>
          <w:szCs w:val="19"/>
          <w:lang w:eastAsia="ru-RU"/>
        </w:rPr>
      </w:pPr>
      <w:r w:rsidRPr="0052388C">
        <w:rPr>
          <w:rFonts w:ascii="inherit" w:eastAsia="Times New Roman" w:hAnsi="inherit" w:cs="Times New Roman"/>
          <w:b/>
          <w:bCs/>
          <w:color w:val="3E425A"/>
          <w:spacing w:val="2"/>
          <w:lang w:eastAsia="ru-RU"/>
        </w:rPr>
        <w:t>Рекомендации по созданию школьных спортивных клубов (или секций) в общеобразовательных организациях с малым контингентом обучающихся, с учетом развития индивидуальных видов спорта</w:t>
      </w:r>
    </w:p>
    <w:p w:rsidR="0052388C" w:rsidRPr="0052388C" w:rsidRDefault="0052388C" w:rsidP="0052388C">
      <w:pPr>
        <w:spacing w:before="242" w:after="24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88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141334" stroked="f"/>
        </w:pict>
      </w:r>
    </w:p>
    <w:p w:rsidR="0052388C" w:rsidRPr="0052388C" w:rsidRDefault="0052388C" w:rsidP="0052388C">
      <w:pPr>
        <w:shd w:val="clear" w:color="auto" w:fill="FFFFFF"/>
        <w:spacing w:after="0" w:line="290" w:lineRule="atLeast"/>
        <w:jc w:val="both"/>
        <w:textAlignment w:val="baseline"/>
        <w:rPr>
          <w:rFonts w:ascii="Arial" w:eastAsia="Times New Roman" w:hAnsi="Arial" w:cs="Arial"/>
          <w:color w:val="3E425A"/>
          <w:spacing w:val="2"/>
          <w:sz w:val="19"/>
          <w:szCs w:val="19"/>
          <w:lang w:eastAsia="ru-RU"/>
        </w:rPr>
      </w:pPr>
      <w:r w:rsidRPr="0052388C">
        <w:rPr>
          <w:rFonts w:ascii="inherit" w:eastAsia="Times New Roman" w:hAnsi="inherit" w:cs="Times New Roman"/>
          <w:color w:val="3E425A"/>
          <w:spacing w:val="2"/>
          <w:bdr w:val="none" w:sz="0" w:space="0" w:color="auto" w:frame="1"/>
          <w:lang w:eastAsia="ru-RU"/>
        </w:rPr>
        <w:t>Методические рекомендации по созданию школьных спортивных клубов (или секций) в общеобразовательных организациях с малым контингентом обучающихся, с учетом развития индивидуальных видов спорта разработаны ФГБУ «Федеральный центр организационно-методического обеспечения физического воспитания» в 2022 г.</w:t>
      </w:r>
    </w:p>
    <w:p w:rsidR="0052388C" w:rsidRPr="0052388C" w:rsidRDefault="0052388C" w:rsidP="0052388C">
      <w:pPr>
        <w:shd w:val="clear" w:color="auto" w:fill="FFFFFF"/>
        <w:spacing w:after="0" w:line="290" w:lineRule="atLeast"/>
        <w:jc w:val="both"/>
        <w:textAlignment w:val="baseline"/>
        <w:rPr>
          <w:rFonts w:ascii="Arial" w:eastAsia="Times New Roman" w:hAnsi="Arial" w:cs="Arial"/>
          <w:color w:val="3E425A"/>
          <w:spacing w:val="2"/>
          <w:sz w:val="19"/>
          <w:szCs w:val="19"/>
          <w:lang w:eastAsia="ru-RU"/>
        </w:rPr>
      </w:pPr>
      <w:r w:rsidRPr="0052388C">
        <w:rPr>
          <w:rFonts w:ascii="inherit" w:eastAsia="Times New Roman" w:hAnsi="inherit" w:cs="Times New Roman"/>
          <w:color w:val="3E425A"/>
          <w:spacing w:val="2"/>
          <w:bdr w:val="none" w:sz="0" w:space="0" w:color="auto" w:frame="1"/>
          <w:lang w:eastAsia="ru-RU"/>
        </w:rPr>
        <w:t>и предназначены для общеобразовательных организаций с малым контингентом обучающихся, учителей физической культуры, педагогов дополнительного образования, руководителей школьных спортивных клубов, органов исполнительной власти субъектов Российской Федерации, осуществляющих государственное управление в сфере образования, представителей региональных ресурсных центров физкультурно-спортивной направленности, а также всех участников образовательных отношений.</w:t>
      </w:r>
    </w:p>
    <w:p w:rsidR="0052388C" w:rsidRPr="0052388C" w:rsidRDefault="0052388C" w:rsidP="0052388C">
      <w:pPr>
        <w:shd w:val="clear" w:color="auto" w:fill="FFFFFF"/>
        <w:spacing w:after="0" w:line="290" w:lineRule="atLeast"/>
        <w:jc w:val="both"/>
        <w:textAlignment w:val="baseline"/>
        <w:rPr>
          <w:rFonts w:ascii="Arial" w:eastAsia="Times New Roman" w:hAnsi="Arial" w:cs="Arial"/>
          <w:color w:val="3E425A"/>
          <w:spacing w:val="2"/>
          <w:sz w:val="19"/>
          <w:szCs w:val="19"/>
          <w:lang w:eastAsia="ru-RU"/>
        </w:rPr>
      </w:pPr>
      <w:r w:rsidRPr="0052388C">
        <w:rPr>
          <w:rFonts w:ascii="inherit" w:eastAsia="Times New Roman" w:hAnsi="inherit" w:cs="Times New Roman"/>
          <w:color w:val="3E425A"/>
          <w:spacing w:val="2"/>
          <w:bdr w:val="none" w:sz="0" w:space="0" w:color="auto" w:frame="1"/>
          <w:lang w:eastAsia="ru-RU"/>
        </w:rPr>
        <w:t>Методические рекомендации содержат следующие разделы:</w:t>
      </w:r>
    </w:p>
    <w:p w:rsidR="0052388C" w:rsidRPr="0052388C" w:rsidRDefault="0052388C" w:rsidP="0052388C">
      <w:pPr>
        <w:numPr>
          <w:ilvl w:val="0"/>
          <w:numId w:val="1"/>
        </w:numPr>
        <w:shd w:val="clear" w:color="auto" w:fill="FFFFFF"/>
        <w:spacing w:after="0" w:line="240" w:lineRule="auto"/>
        <w:ind w:left="327"/>
        <w:textAlignment w:val="baseline"/>
        <w:rPr>
          <w:rFonts w:ascii="Arial" w:eastAsia="Times New Roman" w:hAnsi="Arial" w:cs="Arial"/>
          <w:color w:val="141334"/>
          <w:sz w:val="19"/>
          <w:szCs w:val="19"/>
          <w:lang w:eastAsia="ru-RU"/>
        </w:rPr>
      </w:pPr>
      <w:r w:rsidRPr="0052388C">
        <w:rPr>
          <w:rFonts w:ascii="inherit" w:eastAsia="Times New Roman" w:hAnsi="inherit" w:cs="Times New Roman"/>
          <w:color w:val="141334"/>
          <w:bdr w:val="none" w:sz="0" w:space="0" w:color="auto" w:frame="1"/>
          <w:lang w:eastAsia="ru-RU"/>
        </w:rPr>
        <w:t>направления деятельности школьного спортивного клуба;</w:t>
      </w:r>
    </w:p>
    <w:p w:rsidR="0052388C" w:rsidRPr="0052388C" w:rsidRDefault="0052388C" w:rsidP="0052388C">
      <w:pPr>
        <w:numPr>
          <w:ilvl w:val="0"/>
          <w:numId w:val="1"/>
        </w:numPr>
        <w:shd w:val="clear" w:color="auto" w:fill="FFFFFF"/>
        <w:spacing w:after="0" w:line="240" w:lineRule="auto"/>
        <w:ind w:left="327"/>
        <w:textAlignment w:val="baseline"/>
        <w:rPr>
          <w:rFonts w:ascii="Arial" w:eastAsia="Times New Roman" w:hAnsi="Arial" w:cs="Arial"/>
          <w:color w:val="141334"/>
          <w:sz w:val="19"/>
          <w:szCs w:val="19"/>
          <w:lang w:eastAsia="ru-RU"/>
        </w:rPr>
      </w:pPr>
      <w:r w:rsidRPr="0052388C">
        <w:rPr>
          <w:rFonts w:ascii="inherit" w:eastAsia="Times New Roman" w:hAnsi="inherit" w:cs="Times New Roman"/>
          <w:color w:val="141334"/>
          <w:bdr w:val="none" w:sz="0" w:space="0" w:color="auto" w:frame="1"/>
          <w:lang w:eastAsia="ru-RU"/>
        </w:rPr>
        <w:t>наиболее популярные виды спорта, которые возможно развивать в общеобразовательных организациях с малым контингентом обучающихся;</w:t>
      </w:r>
    </w:p>
    <w:p w:rsidR="0052388C" w:rsidRPr="0052388C" w:rsidRDefault="0052388C" w:rsidP="0052388C">
      <w:pPr>
        <w:numPr>
          <w:ilvl w:val="0"/>
          <w:numId w:val="1"/>
        </w:numPr>
        <w:shd w:val="clear" w:color="auto" w:fill="FFFFFF"/>
        <w:spacing w:after="0" w:line="240" w:lineRule="auto"/>
        <w:ind w:left="327"/>
        <w:textAlignment w:val="baseline"/>
        <w:rPr>
          <w:rFonts w:ascii="Arial" w:eastAsia="Times New Roman" w:hAnsi="Arial" w:cs="Arial"/>
          <w:color w:val="141334"/>
          <w:sz w:val="19"/>
          <w:szCs w:val="19"/>
          <w:lang w:eastAsia="ru-RU"/>
        </w:rPr>
      </w:pPr>
      <w:r w:rsidRPr="0052388C">
        <w:rPr>
          <w:rFonts w:ascii="inherit" w:eastAsia="Times New Roman" w:hAnsi="inherit" w:cs="Times New Roman"/>
          <w:color w:val="141334"/>
          <w:bdr w:val="none" w:sz="0" w:space="0" w:color="auto" w:frame="1"/>
          <w:lang w:eastAsia="ru-RU"/>
        </w:rPr>
        <w:t>примерный перечень спортивного оборудования и инвентаря для организации секционный работы, а также реализации дополнительных общеразвивающих программ в общеобразовательной организации с малым контингентом обучающихся;</w:t>
      </w:r>
    </w:p>
    <w:p w:rsidR="0052388C" w:rsidRPr="0052388C" w:rsidRDefault="0052388C" w:rsidP="0052388C">
      <w:pPr>
        <w:numPr>
          <w:ilvl w:val="0"/>
          <w:numId w:val="1"/>
        </w:numPr>
        <w:shd w:val="clear" w:color="auto" w:fill="FFFFFF"/>
        <w:spacing w:after="0" w:line="240" w:lineRule="auto"/>
        <w:ind w:left="327"/>
        <w:textAlignment w:val="baseline"/>
        <w:rPr>
          <w:rFonts w:ascii="Arial" w:eastAsia="Times New Roman" w:hAnsi="Arial" w:cs="Arial"/>
          <w:color w:val="141334"/>
          <w:sz w:val="19"/>
          <w:szCs w:val="19"/>
          <w:lang w:eastAsia="ru-RU"/>
        </w:rPr>
      </w:pPr>
      <w:r w:rsidRPr="0052388C">
        <w:rPr>
          <w:rFonts w:ascii="inherit" w:eastAsia="Times New Roman" w:hAnsi="inherit" w:cs="Times New Roman"/>
          <w:color w:val="141334"/>
          <w:bdr w:val="none" w:sz="0" w:space="0" w:color="auto" w:frame="1"/>
          <w:lang w:eastAsia="ru-RU"/>
        </w:rPr>
        <w:t>оснащение спортивным инвентарем и оборудованием открытых плоскостных спортивных сооружений;</w:t>
      </w:r>
    </w:p>
    <w:p w:rsidR="0052388C" w:rsidRPr="0052388C" w:rsidRDefault="0052388C" w:rsidP="0052388C">
      <w:pPr>
        <w:numPr>
          <w:ilvl w:val="0"/>
          <w:numId w:val="1"/>
        </w:numPr>
        <w:shd w:val="clear" w:color="auto" w:fill="FFFFFF"/>
        <w:spacing w:after="0" w:line="240" w:lineRule="auto"/>
        <w:ind w:left="327"/>
        <w:textAlignment w:val="baseline"/>
        <w:rPr>
          <w:rFonts w:ascii="Arial" w:eastAsia="Times New Roman" w:hAnsi="Arial" w:cs="Arial"/>
          <w:color w:val="141334"/>
          <w:sz w:val="19"/>
          <w:szCs w:val="19"/>
          <w:lang w:eastAsia="ru-RU"/>
        </w:rPr>
      </w:pPr>
      <w:r w:rsidRPr="0052388C">
        <w:rPr>
          <w:rFonts w:ascii="inherit" w:eastAsia="Times New Roman" w:hAnsi="inherit" w:cs="Times New Roman"/>
          <w:color w:val="141334"/>
          <w:bdr w:val="none" w:sz="0" w:space="0" w:color="auto" w:frame="1"/>
          <w:lang w:eastAsia="ru-RU"/>
        </w:rPr>
        <w:t>спортивно-массовое направление в деятельности ШСК;</w:t>
      </w:r>
    </w:p>
    <w:p w:rsidR="0052388C" w:rsidRPr="0052388C" w:rsidRDefault="0052388C" w:rsidP="0052388C">
      <w:pPr>
        <w:numPr>
          <w:ilvl w:val="0"/>
          <w:numId w:val="1"/>
        </w:numPr>
        <w:shd w:val="clear" w:color="auto" w:fill="FFFFFF"/>
        <w:spacing w:after="0" w:line="240" w:lineRule="auto"/>
        <w:ind w:left="327"/>
        <w:textAlignment w:val="baseline"/>
        <w:rPr>
          <w:rFonts w:ascii="Arial" w:eastAsia="Times New Roman" w:hAnsi="Arial" w:cs="Arial"/>
          <w:color w:val="141334"/>
          <w:sz w:val="19"/>
          <w:szCs w:val="19"/>
          <w:lang w:eastAsia="ru-RU"/>
        </w:rPr>
      </w:pPr>
      <w:r w:rsidRPr="0052388C">
        <w:rPr>
          <w:rFonts w:ascii="inherit" w:eastAsia="Times New Roman" w:hAnsi="inherit" w:cs="Times New Roman"/>
          <w:color w:val="141334"/>
          <w:bdr w:val="none" w:sz="0" w:space="0" w:color="auto" w:frame="1"/>
          <w:lang w:eastAsia="ru-RU"/>
        </w:rPr>
        <w:t>алгоритм создания ШСК и регистрация в Едином Всероссийском перечне (реестре) школьных спортивных клубов;</w:t>
      </w:r>
    </w:p>
    <w:p w:rsidR="0052388C" w:rsidRPr="0052388C" w:rsidRDefault="0052388C" w:rsidP="0052388C">
      <w:pPr>
        <w:numPr>
          <w:ilvl w:val="0"/>
          <w:numId w:val="1"/>
        </w:numPr>
        <w:shd w:val="clear" w:color="auto" w:fill="FFFFFF"/>
        <w:spacing w:after="0" w:line="240" w:lineRule="auto"/>
        <w:ind w:left="327"/>
        <w:textAlignment w:val="baseline"/>
        <w:rPr>
          <w:rFonts w:ascii="Arial" w:eastAsia="Times New Roman" w:hAnsi="Arial" w:cs="Arial"/>
          <w:color w:val="141334"/>
          <w:sz w:val="19"/>
          <w:szCs w:val="19"/>
          <w:lang w:eastAsia="ru-RU"/>
        </w:rPr>
      </w:pPr>
      <w:r w:rsidRPr="0052388C">
        <w:rPr>
          <w:rFonts w:ascii="inherit" w:eastAsia="Times New Roman" w:hAnsi="inherit" w:cs="Times New Roman"/>
          <w:color w:val="141334"/>
          <w:bdr w:val="none" w:sz="0" w:space="0" w:color="auto" w:frame="1"/>
          <w:lang w:eastAsia="ru-RU"/>
        </w:rPr>
        <w:t>нормативно – правовые аспекты школьных спортивных клубов.</w:t>
      </w:r>
    </w:p>
    <w:p w:rsidR="00F421CE" w:rsidRDefault="00F421CE"/>
    <w:sectPr w:rsidR="00F421CE" w:rsidSect="00F42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B6026"/>
    <w:multiLevelType w:val="multilevel"/>
    <w:tmpl w:val="C3E0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/>
  <w:rsids>
    <w:rsidRoot w:val="0052388C"/>
    <w:rsid w:val="0052388C"/>
    <w:rsid w:val="00F42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3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38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8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2023-09-15T06:52:00Z</dcterms:created>
  <dcterms:modified xsi:type="dcterms:W3CDTF">2023-09-15T06:52:00Z</dcterms:modified>
</cp:coreProperties>
</file>