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572" w:type="dxa"/>
        <w:tblLook w:val="04A0"/>
      </w:tblPr>
      <w:tblGrid>
        <w:gridCol w:w="6374"/>
        <w:gridCol w:w="3691"/>
      </w:tblGrid>
      <w:tr w:rsidR="000D20AF" w:rsidRPr="00104580" w:rsidTr="000D20AF">
        <w:tc>
          <w:tcPr>
            <w:tcW w:w="6374" w:type="dxa"/>
          </w:tcPr>
          <w:p w:rsidR="00E80A91" w:rsidRPr="00104580" w:rsidRDefault="00E80A91" w:rsidP="006A69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458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Изменения в законодательстве</w:t>
            </w:r>
          </w:p>
        </w:tc>
        <w:tc>
          <w:tcPr>
            <w:tcW w:w="3691" w:type="dxa"/>
          </w:tcPr>
          <w:p w:rsidR="00E80A91" w:rsidRPr="00104580" w:rsidRDefault="00E80A91" w:rsidP="006A6905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4580">
              <w:rPr>
                <w:rFonts w:ascii="Liberation Serif" w:hAnsi="Liberation Serif" w:cs="Liberation Serif"/>
                <w:sz w:val="24"/>
                <w:szCs w:val="24"/>
              </w:rPr>
              <w:t>Рекомендации о</w:t>
            </w:r>
          </w:p>
          <w:p w:rsidR="00E80A91" w:rsidRPr="00104580" w:rsidRDefault="00E80A91" w:rsidP="006A690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04580">
              <w:rPr>
                <w:rFonts w:ascii="Liberation Serif" w:hAnsi="Liberation Serif" w:cs="Liberation Serif"/>
                <w:sz w:val="24"/>
                <w:szCs w:val="24"/>
              </w:rPr>
              <w:t>внесении изменений</w:t>
            </w:r>
          </w:p>
        </w:tc>
      </w:tr>
      <w:tr w:rsidR="000D20AF" w:rsidRPr="00104580" w:rsidTr="000D20AF">
        <w:tc>
          <w:tcPr>
            <w:tcW w:w="6374" w:type="dxa"/>
          </w:tcPr>
          <w:p w:rsidR="00A725EA" w:rsidRPr="00A725EA" w:rsidRDefault="001A4CE3" w:rsidP="00A725EA">
            <w:pPr>
              <w:spacing w:after="160" w:line="259" w:lineRule="auto"/>
            </w:pPr>
            <w:hyperlink r:id="rId7" w:history="1">
              <w:r w:rsidR="00A725EA" w:rsidRPr="00A725EA">
                <w:rPr>
                  <w:rStyle w:val="a9"/>
                  <w:b/>
                  <w:bCs/>
                </w:rPr>
                <w:t xml:space="preserve">Приказ </w:t>
              </w:r>
              <w:proofErr w:type="spellStart"/>
              <w:r w:rsidR="00A725EA" w:rsidRPr="00A725EA">
                <w:rPr>
                  <w:rStyle w:val="a9"/>
                  <w:b/>
                  <w:bCs/>
                </w:rPr>
                <w:t>Минпросвещения</w:t>
              </w:r>
              <w:proofErr w:type="spellEnd"/>
              <w:r w:rsidR="00A725EA" w:rsidRPr="00A725EA">
                <w:rPr>
                  <w:rStyle w:val="a9"/>
                  <w:b/>
                  <w:bCs/>
                </w:rPr>
                <w:t xml:space="preserve"> России от 27.07.2022 N 629 "Об утверждении Порядка организации и осуществления образовательной деятельности по дополнительным общеобразовательным программам" (Зарегистрировано в Минюсте России 26.09.2022 N 70226)</w:t>
              </w:r>
            </w:hyperlink>
          </w:p>
          <w:p w:rsidR="00A725EA" w:rsidRPr="00A725EA" w:rsidRDefault="00A725EA" w:rsidP="00A725EA">
            <w:pPr>
              <w:spacing w:after="160" w:line="259" w:lineRule="auto"/>
            </w:pPr>
            <w:r w:rsidRPr="00A725EA">
              <w:t>Порядок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здоровья. Он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предпринимателей.</w:t>
            </w:r>
          </w:p>
          <w:p w:rsidR="00A725EA" w:rsidRPr="00A725EA" w:rsidRDefault="00A725EA" w:rsidP="00A725EA">
            <w:pPr>
              <w:spacing w:after="160" w:line="259" w:lineRule="auto"/>
            </w:pPr>
            <w:r w:rsidRPr="00A725EA">
              <w:t>Установлено, что действие документа не распространяется на дипломатические представительства и консульские учреждения РФ, представительства РФ при международных (межгосударственных, межправительственных) организациях.</w:t>
            </w:r>
          </w:p>
          <w:p w:rsidR="00A725EA" w:rsidRPr="00A725EA" w:rsidRDefault="00A725EA" w:rsidP="00A725EA">
            <w:pPr>
              <w:spacing w:after="160" w:line="259" w:lineRule="auto"/>
            </w:pPr>
            <w:r w:rsidRPr="00A725EA">
              <w:t xml:space="preserve">Признаны утратившими силу аналогичный Приказ </w:t>
            </w:r>
            <w:proofErr w:type="spellStart"/>
            <w:r w:rsidRPr="00A725EA">
              <w:t>Минпросвещения</w:t>
            </w:r>
            <w:proofErr w:type="spellEnd"/>
            <w:r w:rsidRPr="00A725EA">
              <w:t xml:space="preserve"> России от 9 ноября 2018 г. N 196 и изменяющие его акты.</w:t>
            </w:r>
          </w:p>
          <w:p w:rsidR="00E80A91" w:rsidRPr="00A725EA" w:rsidRDefault="00A725EA" w:rsidP="00A725EA">
            <w:pPr>
              <w:spacing w:after="160" w:line="259" w:lineRule="auto"/>
            </w:pPr>
            <w:r w:rsidRPr="00A725EA">
              <w:t>Настоящий приказ вступает в силу с 1 марта 2023 года и действует по 28 февраля 2029 года.</w:t>
            </w:r>
          </w:p>
        </w:tc>
        <w:tc>
          <w:tcPr>
            <w:tcW w:w="3691" w:type="dxa"/>
          </w:tcPr>
          <w:p w:rsidR="001C69E3" w:rsidRPr="00EC2EA9" w:rsidRDefault="00AD105E" w:rsidP="00AD105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D105E">
              <w:rPr>
                <w:rFonts w:ascii="Liberation Serif" w:hAnsi="Liberation Serif" w:cs="Liberation Serif"/>
                <w:sz w:val="24"/>
                <w:szCs w:val="24"/>
              </w:rPr>
              <w:t>Внести изменения в ЛНА, регламентирующие  организацию и осущест</w:t>
            </w:r>
            <w:bookmarkStart w:id="0" w:name="_GoBack"/>
            <w:bookmarkEnd w:id="0"/>
            <w:r w:rsidRPr="00AD105E">
              <w:rPr>
                <w:rFonts w:ascii="Liberation Serif" w:hAnsi="Liberation Serif" w:cs="Liberation Serif"/>
                <w:sz w:val="24"/>
                <w:szCs w:val="24"/>
              </w:rPr>
              <w:t>вление образовательной деятельности по дополнительным общеобразовательным программам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:rsidR="00CA59CF" w:rsidRDefault="00CA59CF"/>
    <w:sectPr w:rsidR="00CA59CF" w:rsidSect="006A6905">
      <w:headerReference w:type="default" r:id="rId8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5F2" w:rsidRDefault="001545F2" w:rsidP="006A6905">
      <w:pPr>
        <w:spacing w:after="0" w:line="240" w:lineRule="auto"/>
      </w:pPr>
      <w:r>
        <w:separator/>
      </w:r>
    </w:p>
  </w:endnote>
  <w:endnote w:type="continuationSeparator" w:id="0">
    <w:p w:rsidR="001545F2" w:rsidRDefault="001545F2" w:rsidP="006A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5F2" w:rsidRDefault="001545F2" w:rsidP="006A6905">
      <w:pPr>
        <w:spacing w:after="0" w:line="240" w:lineRule="auto"/>
      </w:pPr>
      <w:r>
        <w:separator/>
      </w:r>
    </w:p>
  </w:footnote>
  <w:footnote w:type="continuationSeparator" w:id="0">
    <w:p w:rsidR="001545F2" w:rsidRDefault="001545F2" w:rsidP="006A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05" w:rsidRPr="00104580" w:rsidRDefault="006A6905" w:rsidP="006A6905">
    <w:pPr>
      <w:pStyle w:val="a5"/>
      <w:jc w:val="center"/>
      <w:rPr>
        <w:rFonts w:ascii="Liberation Serif" w:hAnsi="Liberation Serif" w:cs="Liberation Serif"/>
        <w:sz w:val="24"/>
        <w:szCs w:val="24"/>
      </w:rPr>
    </w:pPr>
    <w:r w:rsidRPr="00104580">
      <w:rPr>
        <w:rFonts w:ascii="Liberation Serif" w:hAnsi="Liberation Serif" w:cs="Liberation Serif"/>
        <w:sz w:val="24"/>
        <w:szCs w:val="24"/>
      </w:rPr>
      <w:t>Обзор изменений в законодательст</w:t>
    </w:r>
    <w:r w:rsidR="000D20AF" w:rsidRPr="00104580">
      <w:rPr>
        <w:rFonts w:ascii="Liberation Serif" w:hAnsi="Liberation Serif" w:cs="Liberation Serif"/>
        <w:sz w:val="24"/>
        <w:szCs w:val="24"/>
      </w:rPr>
      <w:t xml:space="preserve">ве в сфере образования за </w:t>
    </w:r>
    <w:r w:rsidR="00A725EA">
      <w:rPr>
        <w:rFonts w:ascii="Liberation Serif" w:hAnsi="Liberation Serif" w:cs="Liberation Serif"/>
        <w:sz w:val="24"/>
        <w:szCs w:val="24"/>
      </w:rPr>
      <w:t>октябрь</w:t>
    </w:r>
    <w:r w:rsidRPr="00104580">
      <w:rPr>
        <w:rFonts w:ascii="Liberation Serif" w:hAnsi="Liberation Serif" w:cs="Liberation Serif"/>
        <w:sz w:val="24"/>
        <w:szCs w:val="24"/>
      </w:rPr>
      <w:t xml:space="preserve"> 2022 года</w:t>
    </w:r>
  </w:p>
  <w:p w:rsidR="006A6905" w:rsidRPr="006A6905" w:rsidRDefault="006A6905" w:rsidP="006A6905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990"/>
    <w:multiLevelType w:val="hybridMultilevel"/>
    <w:tmpl w:val="6354F728"/>
    <w:lvl w:ilvl="0" w:tplc="6EAC4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A91"/>
    <w:rsid w:val="00035727"/>
    <w:rsid w:val="00046A81"/>
    <w:rsid w:val="00062983"/>
    <w:rsid w:val="000D20AF"/>
    <w:rsid w:val="00104580"/>
    <w:rsid w:val="001545F2"/>
    <w:rsid w:val="001A4CE3"/>
    <w:rsid w:val="001C69E3"/>
    <w:rsid w:val="001F180E"/>
    <w:rsid w:val="004317B7"/>
    <w:rsid w:val="004B1A50"/>
    <w:rsid w:val="00566E88"/>
    <w:rsid w:val="005F7E55"/>
    <w:rsid w:val="006857FA"/>
    <w:rsid w:val="006A6905"/>
    <w:rsid w:val="008139B5"/>
    <w:rsid w:val="009608D2"/>
    <w:rsid w:val="00984F3A"/>
    <w:rsid w:val="00A00C5D"/>
    <w:rsid w:val="00A725EA"/>
    <w:rsid w:val="00AA0B76"/>
    <w:rsid w:val="00AD105E"/>
    <w:rsid w:val="00AE6C7E"/>
    <w:rsid w:val="00CA59CF"/>
    <w:rsid w:val="00D33F21"/>
    <w:rsid w:val="00D66ED9"/>
    <w:rsid w:val="00D718C0"/>
    <w:rsid w:val="00E80A91"/>
    <w:rsid w:val="00EA3D88"/>
    <w:rsid w:val="00EC2EA9"/>
    <w:rsid w:val="00F2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0A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6905"/>
  </w:style>
  <w:style w:type="paragraph" w:styleId="a7">
    <w:name w:val="footer"/>
    <w:basedOn w:val="a"/>
    <w:link w:val="a8"/>
    <w:uiPriority w:val="99"/>
    <w:unhideWhenUsed/>
    <w:rsid w:val="006A6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6905"/>
  </w:style>
  <w:style w:type="character" w:styleId="a9">
    <w:name w:val="Hyperlink"/>
    <w:basedOn w:val="a0"/>
    <w:uiPriority w:val="99"/>
    <w:unhideWhenUsed/>
    <w:rsid w:val="000D20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275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2022-10-25T11:42:00Z</cp:lastPrinted>
  <dcterms:created xsi:type="dcterms:W3CDTF">2022-08-30T07:38:00Z</dcterms:created>
  <dcterms:modified xsi:type="dcterms:W3CDTF">2023-10-11T04:51:00Z</dcterms:modified>
</cp:coreProperties>
</file>